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9B9A1" w14:textId="03D7814B" w:rsidR="00E657FB" w:rsidRDefault="00E657FB" w:rsidP="00E657FB">
      <w:pPr>
        <w:contextualSpacing/>
        <w:jc w:val="center"/>
        <w:rPr>
          <w:rFonts w:ascii="Bookman Old Style" w:hAnsi="Bookman Old Style"/>
          <w:b/>
          <w:sz w:val="40"/>
          <w:szCs w:val="40"/>
        </w:rPr>
      </w:pPr>
      <w:r>
        <w:rPr>
          <w:rFonts w:ascii="Bookman Old Style" w:hAnsi="Bookman Old Style"/>
          <w:b/>
          <w:sz w:val="40"/>
          <w:szCs w:val="40"/>
        </w:rPr>
        <w:br/>
      </w:r>
      <w:r w:rsidRPr="00205156">
        <w:rPr>
          <w:rFonts w:ascii="Bookman Old Style" w:hAnsi="Bookman Old Style"/>
          <w:b/>
          <w:sz w:val="40"/>
          <w:szCs w:val="40"/>
        </w:rPr>
        <w:t>Breeding Contract</w:t>
      </w:r>
    </w:p>
    <w:p w14:paraId="48C34428" w14:textId="77777777" w:rsidR="00E657FB" w:rsidRDefault="00E657FB" w:rsidP="00E657FB">
      <w:pPr>
        <w:contextualSpacing/>
        <w:rPr>
          <w:rFonts w:ascii="Bookman Old Style" w:hAnsi="Bookman Old Style"/>
          <w:sz w:val="28"/>
          <w:szCs w:val="28"/>
        </w:rPr>
      </w:pPr>
    </w:p>
    <w:p w14:paraId="061A973D" w14:textId="6E710EB8" w:rsidR="00E657FB" w:rsidRDefault="00E657FB" w:rsidP="00E657FB">
      <w:pPr>
        <w:spacing w:line="360" w:lineRule="auto"/>
        <w:contextualSpacing/>
        <w:rPr>
          <w:rFonts w:ascii="Bookman Old Style" w:hAnsi="Bookman Old Style"/>
        </w:rPr>
      </w:pPr>
      <w:r>
        <w:rPr>
          <w:rFonts w:ascii="Bookman Old Style" w:hAnsi="Bookman Old Style"/>
        </w:rPr>
        <w:t xml:space="preserve">This contract is an agreement between ________________________________, hereinafter known as the “Doe owner” and </w:t>
      </w:r>
      <w:r>
        <w:rPr>
          <w:rFonts w:ascii="Bookman Old Style" w:hAnsi="Bookman Old Style"/>
          <w:b/>
        </w:rPr>
        <w:t xml:space="preserve">Triple C Farm Boer Goats </w:t>
      </w:r>
      <w:r>
        <w:rPr>
          <w:rFonts w:ascii="Bookman Old Style" w:hAnsi="Bookman Old Style"/>
        </w:rPr>
        <w:t>owned by Leann Cline, hereinafter known as the “Buck owner or Breeder” for the Buck _______________________________</w:t>
      </w:r>
      <w:r>
        <w:rPr>
          <w:rFonts w:ascii="Bookman Old Style" w:hAnsi="Bookman Old Style"/>
          <w:u w:val="single"/>
        </w:rPr>
        <w:t xml:space="preserve">              </w:t>
      </w:r>
      <w:r>
        <w:rPr>
          <w:rFonts w:ascii="Bookman Old Style" w:hAnsi="Bookman Old Style"/>
        </w:rPr>
        <w:t>, registration # _____________________________, hereinafter known as the “Buck”, to breed the following Doe _____________________________________, Breed__________________, registration #_________________________________,</w:t>
      </w:r>
    </w:p>
    <w:p w14:paraId="4528B76E" w14:textId="77777777" w:rsidR="00E657FB" w:rsidRDefault="00E657FB" w:rsidP="00E657FB">
      <w:pPr>
        <w:spacing w:line="360" w:lineRule="auto"/>
        <w:contextualSpacing/>
        <w:rPr>
          <w:rFonts w:ascii="Bookman Old Style" w:hAnsi="Bookman Old Style"/>
        </w:rPr>
      </w:pPr>
      <w:r>
        <w:rPr>
          <w:rFonts w:ascii="Bookman Old Style" w:hAnsi="Bookman Old Style"/>
        </w:rPr>
        <w:t>Left ear tattoo_________________, Right ear tattoo__________________, external tag __________________, hereinafter known as the “Doe”.</w:t>
      </w:r>
    </w:p>
    <w:p w14:paraId="4611E09C" w14:textId="77777777" w:rsidR="00E657FB" w:rsidRDefault="00E657FB" w:rsidP="00E657FB">
      <w:pPr>
        <w:contextualSpacing/>
        <w:rPr>
          <w:rFonts w:ascii="Bookman Old Style" w:hAnsi="Bookman Old Style"/>
        </w:rPr>
      </w:pPr>
    </w:p>
    <w:p w14:paraId="36E29EDC" w14:textId="77777777" w:rsidR="00E657FB" w:rsidRDefault="00E657FB" w:rsidP="00E657FB">
      <w:pPr>
        <w:numPr>
          <w:ilvl w:val="0"/>
          <w:numId w:val="7"/>
        </w:numPr>
        <w:spacing w:after="0" w:line="240" w:lineRule="auto"/>
        <w:contextualSpacing/>
        <w:rPr>
          <w:rFonts w:ascii="Bookman Old Style" w:hAnsi="Bookman Old Style"/>
        </w:rPr>
      </w:pPr>
      <w:r>
        <w:rPr>
          <w:rFonts w:ascii="Bookman Old Style" w:hAnsi="Bookman Old Style"/>
        </w:rPr>
        <w:t>The breeding fee shall be $________________________.</w:t>
      </w:r>
    </w:p>
    <w:p w14:paraId="2EF51DC3" w14:textId="77777777" w:rsidR="00E657FB" w:rsidRDefault="00E657FB" w:rsidP="00E657FB">
      <w:pPr>
        <w:numPr>
          <w:ilvl w:val="0"/>
          <w:numId w:val="7"/>
        </w:numPr>
        <w:spacing w:after="0" w:line="240" w:lineRule="auto"/>
        <w:contextualSpacing/>
        <w:rPr>
          <w:rFonts w:ascii="Bookman Old Style" w:hAnsi="Bookman Old Style"/>
        </w:rPr>
      </w:pPr>
      <w:r>
        <w:rPr>
          <w:rFonts w:ascii="Bookman Old Style" w:hAnsi="Bookman Old Style"/>
        </w:rPr>
        <w:t>A $250.00 fee shall be payable at time of the Doe being unloaded at our farm.  The remaining fees payable at time of the Doe leaving our farm.</w:t>
      </w:r>
    </w:p>
    <w:p w14:paraId="0C839264" w14:textId="77777777" w:rsidR="00E657FB" w:rsidRDefault="00E657FB" w:rsidP="00E657FB">
      <w:pPr>
        <w:numPr>
          <w:ilvl w:val="0"/>
          <w:numId w:val="7"/>
        </w:numPr>
        <w:spacing w:after="0" w:line="240" w:lineRule="auto"/>
        <w:contextualSpacing/>
        <w:rPr>
          <w:rFonts w:ascii="Bookman Old Style" w:hAnsi="Bookman Old Style"/>
        </w:rPr>
      </w:pPr>
      <w:r>
        <w:rPr>
          <w:rFonts w:ascii="Bookman Old Style" w:hAnsi="Bookman Old Style"/>
        </w:rPr>
        <w:t>The Doe will be boarded at Triple C Farm Boer Goats farm in an outside pen with shelter.</w:t>
      </w:r>
    </w:p>
    <w:p w14:paraId="2E93C3EC" w14:textId="77777777" w:rsidR="00E657FB" w:rsidRDefault="00E657FB" w:rsidP="00E657FB">
      <w:pPr>
        <w:numPr>
          <w:ilvl w:val="0"/>
          <w:numId w:val="7"/>
        </w:numPr>
        <w:spacing w:after="0" w:line="240" w:lineRule="auto"/>
        <w:contextualSpacing/>
        <w:rPr>
          <w:rFonts w:ascii="Bookman Old Style" w:hAnsi="Bookman Old Style"/>
        </w:rPr>
      </w:pPr>
      <w:r>
        <w:rPr>
          <w:rFonts w:ascii="Bookman Old Style" w:hAnsi="Bookman Old Style"/>
        </w:rPr>
        <w:t>Doe care is $1.00/day and includes; fresh water, graze and/or hay, grain, &amp; daily maintenance/observation.  The average number of days for Doe care is 30-45 days.</w:t>
      </w:r>
    </w:p>
    <w:p w14:paraId="75CFF40C" w14:textId="77777777" w:rsidR="00E657FB" w:rsidRPr="00CB22C7" w:rsidRDefault="00E657FB" w:rsidP="00E657FB">
      <w:pPr>
        <w:ind w:left="735"/>
        <w:contextualSpacing/>
        <w:rPr>
          <w:rFonts w:ascii="Bookman Old Style" w:hAnsi="Bookman Old Style"/>
        </w:rPr>
      </w:pPr>
    </w:p>
    <w:p w14:paraId="45D25CDB" w14:textId="77777777" w:rsidR="00E657FB" w:rsidRDefault="00E657FB" w:rsidP="00E657FB">
      <w:pPr>
        <w:contextualSpacing/>
        <w:rPr>
          <w:rFonts w:ascii="Bookman Old Style" w:hAnsi="Bookman Old Style"/>
          <w:b/>
          <w:sz w:val="28"/>
          <w:szCs w:val="28"/>
        </w:rPr>
      </w:pPr>
      <w:r w:rsidRPr="00A70930">
        <w:rPr>
          <w:rFonts w:ascii="Bookman Old Style" w:hAnsi="Bookman Old Style"/>
          <w:b/>
          <w:sz w:val="28"/>
          <w:szCs w:val="28"/>
        </w:rPr>
        <w:t>Health Requirements</w:t>
      </w:r>
    </w:p>
    <w:p w14:paraId="32411800" w14:textId="77777777" w:rsidR="00E657FB" w:rsidRDefault="00E657FB" w:rsidP="00E657FB">
      <w:pPr>
        <w:contextualSpacing/>
        <w:rPr>
          <w:rFonts w:ascii="Bookman Old Style" w:hAnsi="Bookman Old Style"/>
          <w:b/>
          <w:sz w:val="28"/>
          <w:szCs w:val="28"/>
        </w:rPr>
      </w:pPr>
    </w:p>
    <w:p w14:paraId="064274B2" w14:textId="77777777" w:rsidR="00E657FB" w:rsidRDefault="00E657FB" w:rsidP="00E657FB">
      <w:pPr>
        <w:numPr>
          <w:ilvl w:val="0"/>
          <w:numId w:val="8"/>
        </w:numPr>
        <w:spacing w:after="0" w:line="240" w:lineRule="auto"/>
        <w:contextualSpacing/>
        <w:rPr>
          <w:rFonts w:ascii="Bookman Old Style" w:hAnsi="Bookman Old Style"/>
        </w:rPr>
      </w:pPr>
      <w:r>
        <w:rPr>
          <w:rFonts w:ascii="Bookman Old Style" w:hAnsi="Bookman Old Style"/>
        </w:rPr>
        <w:t>Visiting Doe must be current for the following;</w:t>
      </w:r>
    </w:p>
    <w:p w14:paraId="3E838916" w14:textId="77777777" w:rsidR="00E657FB" w:rsidRDefault="00E657FB" w:rsidP="00E657FB">
      <w:pPr>
        <w:ind w:left="735"/>
        <w:contextualSpacing/>
        <w:rPr>
          <w:rFonts w:ascii="Bookman Old Style" w:hAnsi="Bookman Old Style"/>
        </w:rPr>
      </w:pPr>
    </w:p>
    <w:p w14:paraId="572EE237" w14:textId="77777777" w:rsidR="00E657FB" w:rsidRDefault="00E657FB" w:rsidP="00E657FB">
      <w:pPr>
        <w:numPr>
          <w:ilvl w:val="0"/>
          <w:numId w:val="9"/>
        </w:numPr>
        <w:tabs>
          <w:tab w:val="clear" w:pos="720"/>
        </w:tabs>
        <w:spacing w:after="0" w:line="360" w:lineRule="auto"/>
        <w:ind w:left="1080"/>
        <w:contextualSpacing/>
        <w:rPr>
          <w:rFonts w:ascii="Bookman Old Style" w:hAnsi="Bookman Old Style"/>
        </w:rPr>
      </w:pPr>
      <w:r>
        <w:rPr>
          <w:rFonts w:ascii="Bookman Old Style" w:hAnsi="Bookman Old Style"/>
        </w:rPr>
        <w:t>C, D, &amp; T vaccination ________________________ (date given)</w:t>
      </w:r>
    </w:p>
    <w:p w14:paraId="3CA92DEC" w14:textId="77777777" w:rsidR="00E657FB" w:rsidRDefault="00E657FB" w:rsidP="00E657FB">
      <w:pPr>
        <w:numPr>
          <w:ilvl w:val="0"/>
          <w:numId w:val="9"/>
        </w:numPr>
        <w:tabs>
          <w:tab w:val="clear" w:pos="720"/>
        </w:tabs>
        <w:spacing w:after="0" w:line="360" w:lineRule="auto"/>
        <w:ind w:left="1080"/>
        <w:contextualSpacing/>
        <w:rPr>
          <w:rFonts w:ascii="Bookman Old Style" w:hAnsi="Bookman Old Style"/>
        </w:rPr>
      </w:pPr>
      <w:r>
        <w:rPr>
          <w:rFonts w:ascii="Bookman Old Style" w:hAnsi="Bookman Old Style"/>
        </w:rPr>
        <w:t>Date Last Dewormed ________________________</w:t>
      </w:r>
    </w:p>
    <w:p w14:paraId="41539DB0" w14:textId="77777777" w:rsidR="00E657FB" w:rsidRDefault="00E657FB" w:rsidP="00E657FB">
      <w:pPr>
        <w:numPr>
          <w:ilvl w:val="0"/>
          <w:numId w:val="9"/>
        </w:numPr>
        <w:tabs>
          <w:tab w:val="clear" w:pos="720"/>
        </w:tabs>
        <w:spacing w:after="0" w:line="360" w:lineRule="auto"/>
        <w:ind w:left="1080"/>
        <w:contextualSpacing/>
        <w:rPr>
          <w:rFonts w:ascii="Bookman Old Style" w:hAnsi="Bookman Old Style"/>
        </w:rPr>
      </w:pPr>
      <w:r>
        <w:rPr>
          <w:rFonts w:ascii="Bookman Old Style" w:hAnsi="Bookman Old Style"/>
        </w:rPr>
        <w:t>Name of worm medicine________________________________</w:t>
      </w:r>
    </w:p>
    <w:p w14:paraId="3FD53271" w14:textId="77777777" w:rsidR="00E657FB" w:rsidRDefault="00E657FB" w:rsidP="00E657FB">
      <w:pPr>
        <w:numPr>
          <w:ilvl w:val="0"/>
          <w:numId w:val="9"/>
        </w:numPr>
        <w:tabs>
          <w:tab w:val="clear" w:pos="720"/>
        </w:tabs>
        <w:spacing w:after="0" w:line="360" w:lineRule="auto"/>
        <w:ind w:left="1080"/>
        <w:contextualSpacing/>
        <w:rPr>
          <w:rFonts w:ascii="Bookman Old Style" w:hAnsi="Bookman Old Style"/>
        </w:rPr>
      </w:pPr>
      <w:r>
        <w:rPr>
          <w:rFonts w:ascii="Bookman Old Style" w:hAnsi="Bookman Old Style"/>
        </w:rPr>
        <w:t>Doe must be clear of “sore mouth”, any type of fungus, lice, or any abscesses.</w:t>
      </w:r>
    </w:p>
    <w:p w14:paraId="3415B9F5" w14:textId="0A6378DA" w:rsidR="00E657FB" w:rsidRPr="00E657FB" w:rsidRDefault="00E657FB" w:rsidP="007C47A9">
      <w:pPr>
        <w:numPr>
          <w:ilvl w:val="0"/>
          <w:numId w:val="9"/>
        </w:numPr>
        <w:tabs>
          <w:tab w:val="clear" w:pos="720"/>
        </w:tabs>
        <w:spacing w:after="0" w:line="360" w:lineRule="auto"/>
        <w:ind w:left="1080"/>
        <w:contextualSpacing/>
        <w:rPr>
          <w:rFonts w:ascii="Bookman Old Style" w:hAnsi="Bookman Old Style"/>
        </w:rPr>
      </w:pPr>
      <w:r w:rsidRPr="00E657FB">
        <w:rPr>
          <w:rFonts w:ascii="Bookman Old Style" w:hAnsi="Bookman Old Style"/>
        </w:rPr>
        <w:t>Doe must be healthy, in sound breeding condition, free from infectious, contagious, or transmittable disease.</w:t>
      </w:r>
    </w:p>
    <w:p w14:paraId="408BB55C" w14:textId="77777777" w:rsidR="00E657FB" w:rsidRDefault="00E657FB" w:rsidP="00E657FB">
      <w:pPr>
        <w:contextualSpacing/>
        <w:rPr>
          <w:rFonts w:ascii="Bookman Old Style" w:hAnsi="Bookman Old Style"/>
        </w:rPr>
      </w:pPr>
      <w:r>
        <w:rPr>
          <w:rFonts w:ascii="Bookman Old Style" w:hAnsi="Bookman Old Style"/>
        </w:rPr>
        <w:t>Breeder reserves the right to refuse the Doe or have a certified veterinarian examine and test the Doe, at the Doe owner’s expense.</w:t>
      </w:r>
    </w:p>
    <w:p w14:paraId="4AB95D98" w14:textId="77777777" w:rsidR="00E657FB" w:rsidRDefault="00E657FB" w:rsidP="00E657FB">
      <w:pPr>
        <w:contextualSpacing/>
        <w:rPr>
          <w:rFonts w:ascii="Bookman Old Style" w:hAnsi="Bookman Old Style"/>
        </w:rPr>
      </w:pPr>
    </w:p>
    <w:p w14:paraId="44485B86" w14:textId="77777777" w:rsidR="00E657FB" w:rsidRDefault="00E657FB" w:rsidP="00E657FB">
      <w:pPr>
        <w:contextualSpacing/>
        <w:rPr>
          <w:rFonts w:ascii="Bookman Old Style" w:hAnsi="Bookman Old Style"/>
          <w:b/>
          <w:sz w:val="28"/>
          <w:szCs w:val="28"/>
        </w:rPr>
      </w:pPr>
      <w:r>
        <w:rPr>
          <w:rFonts w:ascii="Bookman Old Style" w:hAnsi="Bookman Old Style"/>
          <w:b/>
          <w:sz w:val="28"/>
          <w:szCs w:val="28"/>
        </w:rPr>
        <w:t>Paperwork Requirements</w:t>
      </w:r>
    </w:p>
    <w:p w14:paraId="26EBEC36" w14:textId="77777777" w:rsidR="00E657FB" w:rsidRDefault="00E657FB" w:rsidP="00E657FB">
      <w:pPr>
        <w:contextualSpacing/>
        <w:rPr>
          <w:rFonts w:ascii="Bookman Old Style" w:hAnsi="Bookman Old Style"/>
          <w:b/>
          <w:sz w:val="28"/>
          <w:szCs w:val="28"/>
        </w:rPr>
      </w:pPr>
    </w:p>
    <w:p w14:paraId="43D1A6DD" w14:textId="77777777" w:rsidR="00E657FB" w:rsidRDefault="00E657FB" w:rsidP="00E657FB">
      <w:pPr>
        <w:numPr>
          <w:ilvl w:val="0"/>
          <w:numId w:val="10"/>
        </w:numPr>
        <w:spacing w:after="0" w:line="240" w:lineRule="auto"/>
        <w:contextualSpacing/>
        <w:rPr>
          <w:rFonts w:ascii="Bookman Old Style" w:hAnsi="Bookman Old Style"/>
        </w:rPr>
      </w:pPr>
      <w:r>
        <w:rPr>
          <w:rFonts w:ascii="Bookman Old Style" w:hAnsi="Bookman Old Style"/>
        </w:rPr>
        <w:t>A copy of the Doe’s registration papers (if Doe is registered) shall be given to Triple C Farm Boer Goats at the time of the Doe’s arrival.</w:t>
      </w:r>
    </w:p>
    <w:p w14:paraId="5CFB3E8E" w14:textId="77777777" w:rsidR="00E657FB" w:rsidRDefault="00E657FB" w:rsidP="00E657FB">
      <w:pPr>
        <w:numPr>
          <w:ilvl w:val="0"/>
          <w:numId w:val="10"/>
        </w:numPr>
        <w:spacing w:after="0" w:line="240" w:lineRule="auto"/>
        <w:contextualSpacing/>
        <w:rPr>
          <w:rFonts w:ascii="Bookman Old Style" w:hAnsi="Bookman Old Style"/>
        </w:rPr>
      </w:pPr>
      <w:r>
        <w:rPr>
          <w:rFonts w:ascii="Bookman Old Style" w:hAnsi="Bookman Old Style"/>
        </w:rPr>
        <w:t>If the Doe is insured by the owner;</w:t>
      </w:r>
      <w:r>
        <w:rPr>
          <w:rFonts w:ascii="Bookman Old Style" w:hAnsi="Bookman Old Style"/>
        </w:rPr>
        <w:br/>
      </w:r>
    </w:p>
    <w:p w14:paraId="2D9BB85C" w14:textId="77777777" w:rsidR="00E657FB" w:rsidRDefault="00E657FB" w:rsidP="00E657FB">
      <w:pPr>
        <w:ind w:left="735"/>
        <w:contextualSpacing/>
        <w:rPr>
          <w:rFonts w:ascii="Bookman Old Style" w:hAnsi="Bookman Old Style"/>
        </w:rPr>
      </w:pPr>
      <w:r>
        <w:rPr>
          <w:rFonts w:ascii="Bookman Old Style" w:hAnsi="Bookman Old Style"/>
        </w:rPr>
        <w:t>Insurance Carrier_______________________________________________</w:t>
      </w:r>
      <w:r>
        <w:rPr>
          <w:rFonts w:ascii="Bookman Old Style" w:hAnsi="Bookman Old Style"/>
        </w:rPr>
        <w:br/>
      </w:r>
    </w:p>
    <w:p w14:paraId="49FC750B" w14:textId="77777777" w:rsidR="00E657FB" w:rsidRDefault="00E657FB" w:rsidP="00E657FB">
      <w:pPr>
        <w:ind w:left="735"/>
        <w:contextualSpacing/>
        <w:rPr>
          <w:rFonts w:ascii="Bookman Old Style" w:hAnsi="Bookman Old Style"/>
        </w:rPr>
      </w:pPr>
      <w:r>
        <w:rPr>
          <w:rFonts w:ascii="Bookman Old Style" w:hAnsi="Bookman Old Style"/>
        </w:rPr>
        <w:t>Insurance Carrier’s phone number_______________________________</w:t>
      </w:r>
    </w:p>
    <w:p w14:paraId="7522F5BE" w14:textId="77777777" w:rsidR="00E657FB" w:rsidRDefault="00E657FB" w:rsidP="00E657FB">
      <w:pPr>
        <w:contextualSpacing/>
        <w:rPr>
          <w:rFonts w:ascii="Bookman Old Style" w:hAnsi="Bookman Old Style"/>
        </w:rPr>
      </w:pPr>
    </w:p>
    <w:p w14:paraId="593A768E" w14:textId="77777777" w:rsidR="00E657FB" w:rsidRDefault="00E657FB" w:rsidP="00E657FB">
      <w:pPr>
        <w:contextualSpacing/>
        <w:rPr>
          <w:rFonts w:ascii="Bookman Old Style" w:hAnsi="Bookman Old Style"/>
          <w:b/>
          <w:sz w:val="28"/>
          <w:szCs w:val="28"/>
        </w:rPr>
      </w:pPr>
      <w:r>
        <w:rPr>
          <w:rFonts w:ascii="Bookman Old Style" w:hAnsi="Bookman Old Style"/>
          <w:b/>
          <w:sz w:val="28"/>
          <w:szCs w:val="28"/>
        </w:rPr>
        <w:t>Authorization of Treatment</w:t>
      </w:r>
    </w:p>
    <w:p w14:paraId="32E2FB3B" w14:textId="77777777" w:rsidR="00E657FB" w:rsidRPr="00BA7CB8" w:rsidRDefault="00E657FB" w:rsidP="00E657FB">
      <w:pPr>
        <w:contextualSpacing/>
        <w:rPr>
          <w:rFonts w:ascii="Bookman Old Style" w:hAnsi="Bookman Old Style"/>
        </w:rPr>
      </w:pPr>
    </w:p>
    <w:p w14:paraId="48CCD183" w14:textId="77777777" w:rsidR="00E657FB" w:rsidRDefault="00E657FB" w:rsidP="00E657FB">
      <w:pPr>
        <w:contextualSpacing/>
        <w:rPr>
          <w:rFonts w:ascii="Bookman Old Style" w:hAnsi="Bookman Old Style"/>
        </w:rPr>
      </w:pPr>
      <w:r w:rsidRPr="00047E11">
        <w:rPr>
          <w:rFonts w:ascii="Bookman Old Style" w:hAnsi="Bookman Old Style"/>
        </w:rPr>
        <w:t xml:space="preserve">The owner of the Doe or agent by signature below authorizes breeding, treatments associated with breeding, and veterinary care (emergency).  </w:t>
      </w:r>
      <w:r>
        <w:rPr>
          <w:rFonts w:ascii="Bookman Old Style" w:hAnsi="Bookman Old Style"/>
        </w:rPr>
        <w:t>Triple C Farm</w:t>
      </w:r>
      <w:r w:rsidRPr="00047E11">
        <w:rPr>
          <w:rFonts w:ascii="Bookman Old Style" w:hAnsi="Bookman Old Style"/>
        </w:rPr>
        <w:t xml:space="preserve"> Boer Goats</w:t>
      </w:r>
      <w:r>
        <w:rPr>
          <w:rFonts w:ascii="Bookman Old Style" w:hAnsi="Bookman Old Style"/>
        </w:rPr>
        <w:t xml:space="preserve"> will make every reasonable effort to contact the owner by telephone in the event of an emergency, illness, or injury.  In the event that the Doe owner or an agent for the Doe cannot be contacted, Triple C Farm Boer Goats will decide on the necessary veterinary services for the well-being of the Doe.  Doe owner will pay all veterinary expenses incurred for the Doe.</w:t>
      </w:r>
    </w:p>
    <w:p w14:paraId="748E6893" w14:textId="77777777" w:rsidR="00E657FB" w:rsidRDefault="00E657FB" w:rsidP="00E657FB">
      <w:pPr>
        <w:contextualSpacing/>
        <w:rPr>
          <w:rFonts w:ascii="Bookman Old Style" w:hAnsi="Bookman Old Style"/>
          <w:b/>
        </w:rPr>
      </w:pPr>
    </w:p>
    <w:p w14:paraId="164ED561" w14:textId="77777777" w:rsidR="00E657FB" w:rsidRPr="00CB22C7" w:rsidRDefault="00E657FB" w:rsidP="00E657FB">
      <w:pPr>
        <w:contextualSpacing/>
        <w:rPr>
          <w:rFonts w:ascii="Bookman Old Style" w:hAnsi="Bookman Old Style"/>
          <w:b/>
        </w:rPr>
      </w:pPr>
      <w:r>
        <w:rPr>
          <w:rFonts w:ascii="Bookman Old Style" w:hAnsi="Bookman Old Style"/>
          <w:b/>
          <w:sz w:val="28"/>
          <w:szCs w:val="28"/>
        </w:rPr>
        <w:t>Guarantee</w:t>
      </w:r>
    </w:p>
    <w:p w14:paraId="695C9505" w14:textId="77777777" w:rsidR="00E657FB" w:rsidRDefault="00E657FB" w:rsidP="00E657FB">
      <w:pPr>
        <w:contextualSpacing/>
        <w:rPr>
          <w:rFonts w:ascii="Bookman Old Style" w:hAnsi="Bookman Old Style"/>
        </w:rPr>
      </w:pPr>
    </w:p>
    <w:p w14:paraId="1FCDD628" w14:textId="77777777" w:rsidR="00E657FB" w:rsidRDefault="00E657FB" w:rsidP="00E657FB">
      <w:pPr>
        <w:numPr>
          <w:ilvl w:val="0"/>
          <w:numId w:val="11"/>
        </w:numPr>
        <w:spacing w:after="0" w:line="240" w:lineRule="auto"/>
        <w:contextualSpacing/>
        <w:rPr>
          <w:rFonts w:ascii="Bookman Old Style" w:hAnsi="Bookman Old Style"/>
        </w:rPr>
      </w:pPr>
      <w:r>
        <w:rPr>
          <w:rFonts w:ascii="Bookman Old Style" w:hAnsi="Bookman Old Style"/>
        </w:rPr>
        <w:t xml:space="preserve">Should the </w:t>
      </w:r>
      <w:proofErr w:type="gramStart"/>
      <w:r>
        <w:rPr>
          <w:rFonts w:ascii="Bookman Old Style" w:hAnsi="Bookman Old Style"/>
        </w:rPr>
        <w:t>above named</w:t>
      </w:r>
      <w:proofErr w:type="gramEnd"/>
      <w:r>
        <w:rPr>
          <w:rFonts w:ascii="Bookman Old Style" w:hAnsi="Bookman Old Style"/>
        </w:rPr>
        <w:t xml:space="preserve"> Doe not conceive from breeding, the Doe owner may elect to rebreed the above Doe during the following season with breeding fee only being credited.  Doe owner may ask for approval from Buck owner to substitute the </w:t>
      </w:r>
      <w:proofErr w:type="gramStart"/>
      <w:r>
        <w:rPr>
          <w:rFonts w:ascii="Bookman Old Style" w:hAnsi="Bookman Old Style"/>
        </w:rPr>
        <w:t>above named</w:t>
      </w:r>
      <w:proofErr w:type="gramEnd"/>
      <w:r>
        <w:rPr>
          <w:rFonts w:ascii="Bookman Old Style" w:hAnsi="Bookman Old Style"/>
        </w:rPr>
        <w:t xml:space="preserve"> Doe (if above named Doe is deemed unfit or incapable to breed) for an approved substitute Doe with breeding fee only being credited. Only one rebreed attempt shall be allowed under this agreement, and any future breeding attempts shall be subjected to a new agreement. Boarding fees will be applied to any rebreed.</w:t>
      </w:r>
    </w:p>
    <w:p w14:paraId="369D813E" w14:textId="77777777" w:rsidR="00E657FB" w:rsidRDefault="00E657FB" w:rsidP="00E657FB">
      <w:pPr>
        <w:numPr>
          <w:ilvl w:val="0"/>
          <w:numId w:val="11"/>
        </w:numPr>
        <w:spacing w:after="0" w:line="240" w:lineRule="auto"/>
        <w:contextualSpacing/>
        <w:rPr>
          <w:rFonts w:ascii="Bookman Old Style" w:hAnsi="Bookman Old Style"/>
        </w:rPr>
      </w:pPr>
      <w:r>
        <w:rPr>
          <w:rFonts w:ascii="Bookman Old Style" w:hAnsi="Bookman Old Style"/>
        </w:rPr>
        <w:t xml:space="preserve">Should the </w:t>
      </w:r>
      <w:proofErr w:type="gramStart"/>
      <w:r>
        <w:rPr>
          <w:rFonts w:ascii="Bookman Old Style" w:hAnsi="Bookman Old Style"/>
        </w:rPr>
        <w:t>above named</w:t>
      </w:r>
      <w:proofErr w:type="gramEnd"/>
      <w:r>
        <w:rPr>
          <w:rFonts w:ascii="Bookman Old Style" w:hAnsi="Bookman Old Style"/>
        </w:rPr>
        <w:t xml:space="preserve"> Buck die or become incapable for service during the breeding period of this contract, the Doe owner may elect to breed to an alternate buck (if one is available) or may ask for a refund on the breeding fee minus any days the Doe was boarded.</w:t>
      </w:r>
    </w:p>
    <w:p w14:paraId="5373F0A7" w14:textId="77777777" w:rsidR="00E657FB" w:rsidRDefault="00E657FB" w:rsidP="00E657FB">
      <w:pPr>
        <w:numPr>
          <w:ilvl w:val="0"/>
          <w:numId w:val="11"/>
        </w:numPr>
        <w:spacing w:after="0" w:line="240" w:lineRule="auto"/>
        <w:contextualSpacing/>
        <w:rPr>
          <w:rFonts w:ascii="Bookman Old Style" w:hAnsi="Bookman Old Style"/>
        </w:rPr>
      </w:pPr>
      <w:r>
        <w:rPr>
          <w:rFonts w:ascii="Bookman Old Style" w:hAnsi="Bookman Old Style"/>
        </w:rPr>
        <w:t>It is agreed that should the Doe be sold or change ownership after being serviced by the Buck, the rebreed privileges will no longer be valid.</w:t>
      </w:r>
    </w:p>
    <w:p w14:paraId="21E41B4C" w14:textId="77777777" w:rsidR="00E657FB" w:rsidRDefault="00E657FB" w:rsidP="00E657FB">
      <w:pPr>
        <w:numPr>
          <w:ilvl w:val="0"/>
          <w:numId w:val="11"/>
        </w:numPr>
        <w:spacing w:after="0" w:line="240" w:lineRule="auto"/>
        <w:contextualSpacing/>
        <w:rPr>
          <w:rFonts w:ascii="Bookman Old Style" w:hAnsi="Bookman Old Style"/>
        </w:rPr>
      </w:pPr>
      <w:r>
        <w:rPr>
          <w:rFonts w:ascii="Bookman Old Style" w:hAnsi="Bookman Old Style"/>
        </w:rPr>
        <w:t>An American Boer Goat Association (ABGA) Service Memo will be issued within one week after Doe owner has notified Triple C Farm Boer Goats of birth and Triple C Farm Boer Goats visits the Doe and kid/kids for inspection of health and verification of progeny.</w:t>
      </w:r>
    </w:p>
    <w:p w14:paraId="46F80A46" w14:textId="25200270" w:rsidR="00E657FB" w:rsidRDefault="00E657FB">
      <w:pPr>
        <w:rPr>
          <w:rFonts w:ascii="Bookman Old Style" w:hAnsi="Bookman Old Style"/>
          <w:b/>
          <w:sz w:val="28"/>
          <w:szCs w:val="28"/>
        </w:rPr>
      </w:pPr>
      <w:r>
        <w:rPr>
          <w:rFonts w:ascii="Bookman Old Style" w:hAnsi="Bookman Old Style"/>
          <w:b/>
          <w:sz w:val="28"/>
          <w:szCs w:val="28"/>
        </w:rPr>
        <w:br w:type="page"/>
      </w:r>
    </w:p>
    <w:p w14:paraId="580A41DA" w14:textId="77777777" w:rsidR="00E657FB" w:rsidRDefault="00E657FB" w:rsidP="00E657FB">
      <w:pPr>
        <w:contextualSpacing/>
        <w:rPr>
          <w:rFonts w:ascii="Bookman Old Style" w:hAnsi="Bookman Old Style"/>
          <w:b/>
          <w:sz w:val="28"/>
          <w:szCs w:val="28"/>
        </w:rPr>
      </w:pPr>
    </w:p>
    <w:p w14:paraId="34AF0D33" w14:textId="77777777" w:rsidR="00E657FB" w:rsidRDefault="00E657FB" w:rsidP="00E657FB">
      <w:pPr>
        <w:contextualSpacing/>
        <w:rPr>
          <w:rFonts w:ascii="Bookman Old Style" w:hAnsi="Bookman Old Style"/>
          <w:b/>
          <w:sz w:val="28"/>
          <w:szCs w:val="28"/>
        </w:rPr>
      </w:pPr>
      <w:r>
        <w:rPr>
          <w:rFonts w:ascii="Bookman Old Style" w:hAnsi="Bookman Old Style"/>
          <w:b/>
          <w:sz w:val="28"/>
          <w:szCs w:val="28"/>
        </w:rPr>
        <w:t>Liability</w:t>
      </w:r>
    </w:p>
    <w:p w14:paraId="3A9A3B57" w14:textId="77777777" w:rsidR="00E657FB" w:rsidRDefault="00E657FB" w:rsidP="00E657FB">
      <w:pPr>
        <w:contextualSpacing/>
        <w:rPr>
          <w:rFonts w:ascii="Bookman Old Style" w:hAnsi="Bookman Old Style"/>
          <w:b/>
          <w:sz w:val="28"/>
          <w:szCs w:val="28"/>
        </w:rPr>
      </w:pPr>
    </w:p>
    <w:p w14:paraId="49E33BF7" w14:textId="6E149CCB" w:rsidR="00E657FB" w:rsidRDefault="00E657FB" w:rsidP="00E657FB">
      <w:pPr>
        <w:numPr>
          <w:ilvl w:val="0"/>
          <w:numId w:val="9"/>
        </w:numPr>
        <w:spacing w:after="0" w:line="240" w:lineRule="auto"/>
        <w:contextualSpacing/>
        <w:rPr>
          <w:rFonts w:ascii="Bookman Old Style" w:hAnsi="Bookman Old Style"/>
        </w:rPr>
      </w:pPr>
      <w:r>
        <w:rPr>
          <w:rFonts w:ascii="Bookman Old Style" w:hAnsi="Bookman Old Style"/>
        </w:rPr>
        <w:t>Although every reasonable precaution will be taken to ensure the safety and well-being of the Doe, Triple C Farm Boer Goats/Leann Cline, shall not be liable for illness, injury, or loss that may occur while the Doe is boarding at our farm.</w:t>
      </w:r>
    </w:p>
    <w:p w14:paraId="2D8057E3" w14:textId="77777777" w:rsidR="00E657FB" w:rsidRDefault="00E657FB" w:rsidP="00E657FB">
      <w:pPr>
        <w:numPr>
          <w:ilvl w:val="0"/>
          <w:numId w:val="9"/>
        </w:numPr>
        <w:spacing w:after="0" w:line="240" w:lineRule="auto"/>
        <w:contextualSpacing/>
        <w:rPr>
          <w:rFonts w:ascii="Bookman Old Style" w:hAnsi="Bookman Old Style"/>
        </w:rPr>
      </w:pPr>
      <w:r>
        <w:rPr>
          <w:rFonts w:ascii="Bookman Old Style" w:hAnsi="Bookman Old Style"/>
        </w:rPr>
        <w:t>The Doe owner is not liable for any illness, injury, or loss caused to the Buck by the Doe during service.</w:t>
      </w:r>
    </w:p>
    <w:p w14:paraId="2FB85B2F" w14:textId="573DBA7D" w:rsidR="00E657FB" w:rsidRDefault="00E657FB" w:rsidP="00E657FB">
      <w:pPr>
        <w:numPr>
          <w:ilvl w:val="0"/>
          <w:numId w:val="9"/>
        </w:numPr>
        <w:spacing w:after="0" w:line="240" w:lineRule="auto"/>
        <w:contextualSpacing/>
        <w:rPr>
          <w:rFonts w:ascii="Bookman Old Style" w:hAnsi="Bookman Old Style"/>
        </w:rPr>
      </w:pPr>
      <w:r>
        <w:rPr>
          <w:rFonts w:ascii="Bookman Old Style" w:hAnsi="Bookman Old Style"/>
        </w:rPr>
        <w:t>The Doe owner agrees that this contract constitutes a lien upon the above-named Doe to secure payment of all fees.</w:t>
      </w:r>
    </w:p>
    <w:p w14:paraId="4E8EEAFF" w14:textId="6845DD24" w:rsidR="00E657FB" w:rsidRDefault="00E657FB" w:rsidP="00E657FB">
      <w:pPr>
        <w:numPr>
          <w:ilvl w:val="0"/>
          <w:numId w:val="9"/>
        </w:numPr>
        <w:spacing w:after="0" w:line="240" w:lineRule="auto"/>
        <w:contextualSpacing/>
        <w:rPr>
          <w:rFonts w:ascii="Bookman Old Style" w:hAnsi="Bookman Old Style"/>
        </w:rPr>
      </w:pPr>
      <w:r>
        <w:rPr>
          <w:rFonts w:ascii="Bookman Old Style" w:hAnsi="Bookman Old Style"/>
        </w:rPr>
        <w:t>Should Triple C Farm Boer Goats/Leann Cline initiate legal action to enforce any terms of the contract, Doe owner shall pay for all of Breeder’s court costs and attorney fees incurred.</w:t>
      </w:r>
    </w:p>
    <w:p w14:paraId="5BDA1911" w14:textId="7DC2C020" w:rsidR="00E657FB" w:rsidRDefault="00E657FB" w:rsidP="00E657FB">
      <w:pPr>
        <w:numPr>
          <w:ilvl w:val="0"/>
          <w:numId w:val="9"/>
        </w:numPr>
        <w:spacing w:after="0" w:line="240" w:lineRule="auto"/>
        <w:contextualSpacing/>
        <w:rPr>
          <w:rFonts w:ascii="Bookman Old Style" w:hAnsi="Bookman Old Style"/>
        </w:rPr>
      </w:pPr>
      <w:r>
        <w:rPr>
          <w:rFonts w:ascii="Bookman Old Style" w:hAnsi="Bookman Old Style"/>
        </w:rPr>
        <w:t>When signed by the Doe owner/agent of doe and Triple C Farm Boer Goats/ Leann Cline, this contract is binding on both parties under the laws of Ohio, subject to the conditions stated herein.  This contract cannot be assigned or transferred without written consent of Leann Cline.</w:t>
      </w:r>
    </w:p>
    <w:p w14:paraId="37AB572A" w14:textId="77777777" w:rsidR="00747A5A" w:rsidRDefault="00E657FB" w:rsidP="00E657FB">
      <w:pPr>
        <w:contextualSpacing/>
        <w:rPr>
          <w:rFonts w:ascii="Bookman Old Style" w:hAnsi="Bookman Old Style"/>
        </w:rPr>
      </w:pPr>
      <w:r>
        <w:rPr>
          <w:rFonts w:ascii="Bookman Old Style" w:hAnsi="Bookman Old Style"/>
        </w:rPr>
        <w:br w:type="page"/>
      </w:r>
    </w:p>
    <w:p w14:paraId="67286689" w14:textId="77777777" w:rsidR="00747A5A" w:rsidRDefault="00747A5A" w:rsidP="00E657FB">
      <w:pPr>
        <w:contextualSpacing/>
        <w:rPr>
          <w:rFonts w:ascii="Bookman Old Style" w:hAnsi="Bookman Old Style"/>
        </w:rPr>
      </w:pPr>
    </w:p>
    <w:p w14:paraId="5993441B" w14:textId="77777777" w:rsidR="00747A5A" w:rsidRDefault="00747A5A" w:rsidP="00E657FB">
      <w:pPr>
        <w:contextualSpacing/>
        <w:rPr>
          <w:rFonts w:ascii="Bookman Old Style" w:hAnsi="Bookman Old Style"/>
        </w:rPr>
      </w:pPr>
    </w:p>
    <w:p w14:paraId="5900989C" w14:textId="13F282DE" w:rsidR="00E657FB" w:rsidRDefault="00E657FB" w:rsidP="00E657FB">
      <w:pPr>
        <w:contextualSpacing/>
        <w:rPr>
          <w:rFonts w:ascii="Bookman Old Style" w:hAnsi="Bookman Old Style"/>
        </w:rPr>
      </w:pPr>
      <w:r>
        <w:rPr>
          <w:rFonts w:ascii="Bookman Old Style" w:hAnsi="Bookman Old Style"/>
        </w:rPr>
        <w:t>The owner of the Doe/or authorized agent, having read and fully understood the terms of this contract, hereby agrees to its terms on:</w:t>
      </w:r>
    </w:p>
    <w:p w14:paraId="06EB870C" w14:textId="77777777" w:rsidR="00E657FB" w:rsidRDefault="00E657FB" w:rsidP="00E657FB">
      <w:pPr>
        <w:contextualSpacing/>
        <w:rPr>
          <w:rFonts w:ascii="Bookman Old Style" w:hAnsi="Bookman Old Style"/>
        </w:rPr>
      </w:pPr>
    </w:p>
    <w:p w14:paraId="14A879D4" w14:textId="77777777" w:rsidR="00E657FB" w:rsidRDefault="00E657FB" w:rsidP="00E657FB">
      <w:pPr>
        <w:contextualSpacing/>
        <w:rPr>
          <w:rFonts w:ascii="Bookman Old Style" w:hAnsi="Bookman Old Style"/>
        </w:rPr>
      </w:pPr>
    </w:p>
    <w:p w14:paraId="1E5682C6" w14:textId="77777777" w:rsidR="00E657FB" w:rsidRDefault="00E657FB" w:rsidP="00E657FB">
      <w:pPr>
        <w:contextualSpacing/>
        <w:rPr>
          <w:rFonts w:ascii="Bookman Old Style" w:hAnsi="Bookman Old Style"/>
        </w:rPr>
      </w:pPr>
      <w:proofErr w:type="gramStart"/>
      <w:r>
        <w:rPr>
          <w:rFonts w:ascii="Bookman Old Style" w:hAnsi="Bookman Old Style"/>
        </w:rPr>
        <w:t>Date:_</w:t>
      </w:r>
      <w:proofErr w:type="gramEnd"/>
      <w:r>
        <w:rPr>
          <w:rFonts w:ascii="Bookman Old Style" w:hAnsi="Bookman Old Style"/>
        </w:rPr>
        <w:t>___________________________________, in __________________________</w:t>
      </w:r>
    </w:p>
    <w:p w14:paraId="77E3A7B7" w14:textId="77777777" w:rsidR="00E657FB" w:rsidRDefault="00E657FB" w:rsidP="00E657FB">
      <w:pPr>
        <w:contextualSpacing/>
        <w:rPr>
          <w:rFonts w:ascii="Bookman Old Style" w:hAnsi="Bookman Old Style"/>
        </w:rPr>
      </w:pPr>
      <w:r>
        <w:rPr>
          <w:rFonts w:ascii="Bookman Old Style" w:hAnsi="Bookman Old Style"/>
        </w:rPr>
        <w:t xml:space="preserve">                                                                        (city &amp; state)</w:t>
      </w:r>
    </w:p>
    <w:p w14:paraId="73A603C0" w14:textId="77777777" w:rsidR="00E657FB" w:rsidRDefault="00E657FB" w:rsidP="00E657FB">
      <w:pPr>
        <w:contextualSpacing/>
        <w:rPr>
          <w:rFonts w:ascii="Bookman Old Style" w:hAnsi="Bookman Old Style"/>
        </w:rPr>
      </w:pPr>
    </w:p>
    <w:p w14:paraId="42EAC8B9" w14:textId="77777777" w:rsidR="00E657FB" w:rsidRDefault="00E657FB" w:rsidP="00E657FB">
      <w:pPr>
        <w:contextualSpacing/>
        <w:rPr>
          <w:rFonts w:ascii="Bookman Old Style" w:hAnsi="Bookman Old Style"/>
        </w:rPr>
      </w:pPr>
    </w:p>
    <w:p w14:paraId="4423314E" w14:textId="77777777" w:rsidR="00E657FB" w:rsidRDefault="00E657FB" w:rsidP="00E657FB">
      <w:pPr>
        <w:contextualSpacing/>
        <w:rPr>
          <w:rFonts w:ascii="Bookman Old Style" w:hAnsi="Bookman Old Style"/>
        </w:rPr>
      </w:pPr>
      <w:proofErr w:type="gramStart"/>
      <w:r>
        <w:rPr>
          <w:rFonts w:ascii="Bookman Old Style" w:hAnsi="Bookman Old Style"/>
        </w:rPr>
        <w:t>By:_</w:t>
      </w:r>
      <w:proofErr w:type="gramEnd"/>
      <w:r>
        <w:rPr>
          <w:rFonts w:ascii="Bookman Old Style" w:hAnsi="Bookman Old Style"/>
        </w:rPr>
        <w:t>______________________________________________________________</w:t>
      </w:r>
    </w:p>
    <w:p w14:paraId="15275DD9" w14:textId="77777777" w:rsidR="00E657FB" w:rsidRDefault="00E657FB" w:rsidP="00E657FB">
      <w:pPr>
        <w:contextualSpacing/>
        <w:rPr>
          <w:rFonts w:ascii="Bookman Old Style" w:hAnsi="Bookman Old Style"/>
        </w:rPr>
      </w:pPr>
      <w:r>
        <w:rPr>
          <w:rFonts w:ascii="Bookman Old Style" w:hAnsi="Bookman Old Style"/>
        </w:rPr>
        <w:t xml:space="preserve">               Signature of Doe owner/agent </w:t>
      </w:r>
    </w:p>
    <w:p w14:paraId="2247FF83" w14:textId="77777777" w:rsidR="00E657FB" w:rsidRDefault="00E657FB" w:rsidP="00E657FB">
      <w:pPr>
        <w:contextualSpacing/>
        <w:rPr>
          <w:rFonts w:ascii="Bookman Old Style" w:hAnsi="Bookman Old Style"/>
        </w:rPr>
      </w:pPr>
    </w:p>
    <w:p w14:paraId="3F22087A" w14:textId="77777777" w:rsidR="00E657FB" w:rsidRDefault="00E657FB" w:rsidP="00E657FB">
      <w:pPr>
        <w:contextualSpacing/>
        <w:rPr>
          <w:rFonts w:ascii="Bookman Old Style" w:hAnsi="Bookman Old Style"/>
        </w:rPr>
      </w:pPr>
    </w:p>
    <w:p w14:paraId="17ABF987" w14:textId="77777777" w:rsidR="00E657FB" w:rsidRDefault="00E657FB" w:rsidP="00E657FB">
      <w:pPr>
        <w:contextualSpacing/>
        <w:rPr>
          <w:rFonts w:ascii="Bookman Old Style" w:hAnsi="Bookman Old Style"/>
        </w:rPr>
      </w:pPr>
    </w:p>
    <w:p w14:paraId="3B907547" w14:textId="77777777" w:rsidR="00E657FB" w:rsidRDefault="00E657FB" w:rsidP="00E657FB">
      <w:pPr>
        <w:contextualSpacing/>
        <w:rPr>
          <w:rFonts w:ascii="Bookman Old Style" w:hAnsi="Bookman Old Style"/>
        </w:rPr>
      </w:pPr>
      <w:r>
        <w:rPr>
          <w:rFonts w:ascii="Bookman Old Style" w:hAnsi="Bookman Old Style"/>
        </w:rPr>
        <w:t>_____________________________________________________</w:t>
      </w:r>
    </w:p>
    <w:p w14:paraId="2FEFF857" w14:textId="6120F0A3" w:rsidR="00E657FB" w:rsidRDefault="00E657FB" w:rsidP="00E657FB">
      <w:pPr>
        <w:contextualSpacing/>
        <w:rPr>
          <w:rFonts w:ascii="Bookman Old Style" w:hAnsi="Bookman Old Style"/>
        </w:rPr>
      </w:pPr>
      <w:r>
        <w:rPr>
          <w:rFonts w:ascii="Bookman Old Style" w:hAnsi="Bookman Old Style"/>
        </w:rPr>
        <w:t>Leann Cline</w:t>
      </w:r>
    </w:p>
    <w:p w14:paraId="2416E964" w14:textId="7B1A0A3A" w:rsidR="00E657FB" w:rsidRDefault="00E657FB" w:rsidP="00E657FB">
      <w:pPr>
        <w:contextualSpacing/>
        <w:rPr>
          <w:rFonts w:ascii="Bookman Old Style" w:hAnsi="Bookman Old Style"/>
        </w:rPr>
      </w:pPr>
      <w:r>
        <w:rPr>
          <w:rFonts w:ascii="Bookman Old Style" w:hAnsi="Bookman Old Style"/>
        </w:rPr>
        <w:t>Triple C Farm Boer Goats</w:t>
      </w:r>
    </w:p>
    <w:p w14:paraId="1E045541" w14:textId="77777777" w:rsidR="00E657FB" w:rsidRDefault="00E657FB" w:rsidP="00E657FB">
      <w:pPr>
        <w:contextualSpacing/>
        <w:rPr>
          <w:rFonts w:ascii="Bookman Old Style" w:hAnsi="Bookman Old Style"/>
        </w:rPr>
      </w:pPr>
    </w:p>
    <w:p w14:paraId="274773BC" w14:textId="77777777" w:rsidR="00E657FB" w:rsidRDefault="00E657FB" w:rsidP="00E657FB">
      <w:pPr>
        <w:contextualSpacing/>
        <w:rPr>
          <w:rFonts w:ascii="Bookman Old Style" w:hAnsi="Bookman Old Style"/>
        </w:rPr>
      </w:pPr>
    </w:p>
    <w:p w14:paraId="1538E4F2" w14:textId="77777777" w:rsidR="00E657FB" w:rsidRDefault="00E657FB" w:rsidP="00E657FB">
      <w:pPr>
        <w:contextualSpacing/>
        <w:rPr>
          <w:rFonts w:ascii="Bookman Old Style" w:hAnsi="Bookman Old Style"/>
          <w:b/>
        </w:rPr>
      </w:pPr>
      <w:r>
        <w:rPr>
          <w:rFonts w:ascii="Bookman Old Style" w:hAnsi="Bookman Old Style"/>
        </w:rPr>
        <w:t xml:space="preserve">                           </w:t>
      </w:r>
      <w:r>
        <w:rPr>
          <w:rFonts w:ascii="Bookman Old Style" w:hAnsi="Bookman Old Style"/>
          <w:b/>
        </w:rPr>
        <w:t>For Triple C Farm Boer Goats Use Only</w:t>
      </w:r>
    </w:p>
    <w:p w14:paraId="42B3CC4A" w14:textId="77777777" w:rsidR="00E657FB" w:rsidRDefault="00E657FB" w:rsidP="00E657FB">
      <w:pPr>
        <w:contextualSpacing/>
        <w:rPr>
          <w:rFonts w:ascii="Bookman Old Style" w:hAnsi="Bookman Old Style"/>
          <w:b/>
        </w:rPr>
      </w:pPr>
    </w:p>
    <w:p w14:paraId="06B10B74" w14:textId="77777777" w:rsidR="00E657FB" w:rsidRDefault="00E657FB" w:rsidP="00E657FB">
      <w:pPr>
        <w:spacing w:line="480" w:lineRule="auto"/>
        <w:contextualSpacing/>
        <w:rPr>
          <w:rFonts w:ascii="Bookman Old Style" w:hAnsi="Bookman Old Style"/>
        </w:rPr>
      </w:pPr>
      <w:r>
        <w:rPr>
          <w:rFonts w:ascii="Bookman Old Style" w:hAnsi="Bookman Old Style"/>
        </w:rPr>
        <w:t>Breeding Fee = $__________________</w:t>
      </w:r>
    </w:p>
    <w:p w14:paraId="51110914" w14:textId="77777777" w:rsidR="00E657FB" w:rsidRDefault="00E657FB" w:rsidP="00E657FB">
      <w:pPr>
        <w:spacing w:line="480" w:lineRule="auto"/>
        <w:contextualSpacing/>
        <w:rPr>
          <w:rFonts w:ascii="Bookman Old Style" w:hAnsi="Bookman Old Style"/>
        </w:rPr>
      </w:pPr>
      <w:r>
        <w:rPr>
          <w:rFonts w:ascii="Bookman Old Style" w:hAnsi="Bookman Old Style"/>
        </w:rPr>
        <w:t>Dates of boarding &amp; exposure:  From _______________ To________________</w:t>
      </w:r>
    </w:p>
    <w:p w14:paraId="159616FD" w14:textId="77777777" w:rsidR="00E657FB" w:rsidRDefault="00E657FB" w:rsidP="00E657FB">
      <w:pPr>
        <w:spacing w:line="480" w:lineRule="auto"/>
        <w:contextualSpacing/>
        <w:rPr>
          <w:rFonts w:ascii="Bookman Old Style" w:hAnsi="Bookman Old Style"/>
        </w:rPr>
      </w:pPr>
      <w:r>
        <w:rPr>
          <w:rFonts w:ascii="Bookman Old Style" w:hAnsi="Bookman Old Style"/>
        </w:rPr>
        <w:t>Total Doe care @ $1.00/day for ____________days = $____________</w:t>
      </w:r>
    </w:p>
    <w:p w14:paraId="39FCAFC4" w14:textId="77777777" w:rsidR="00E657FB" w:rsidRDefault="00E657FB" w:rsidP="00E657FB">
      <w:pPr>
        <w:spacing w:line="480" w:lineRule="auto"/>
        <w:contextualSpacing/>
        <w:rPr>
          <w:rFonts w:ascii="Bookman Old Style" w:hAnsi="Bookman Old Style"/>
        </w:rPr>
      </w:pPr>
      <w:r>
        <w:rPr>
          <w:rFonts w:ascii="Bookman Old Style" w:hAnsi="Bookman Old Style"/>
        </w:rPr>
        <w:t xml:space="preserve">Other expenses incurred = $___________    </w:t>
      </w:r>
    </w:p>
    <w:p w14:paraId="2DEFD376" w14:textId="77777777" w:rsidR="00E657FB" w:rsidRDefault="00E657FB" w:rsidP="00E657FB">
      <w:pPr>
        <w:spacing w:line="480" w:lineRule="auto"/>
        <w:contextualSpacing/>
        <w:rPr>
          <w:rFonts w:ascii="Bookman Old Style" w:hAnsi="Bookman Old Style"/>
        </w:rPr>
      </w:pPr>
      <w:r>
        <w:rPr>
          <w:rFonts w:ascii="Bookman Old Style" w:hAnsi="Bookman Old Style"/>
        </w:rPr>
        <w:t xml:space="preserve">Explanation of other </w:t>
      </w:r>
      <w:proofErr w:type="gramStart"/>
      <w:r>
        <w:rPr>
          <w:rFonts w:ascii="Bookman Old Style" w:hAnsi="Bookman Old Style"/>
        </w:rPr>
        <w:t>expenses:_</w:t>
      </w:r>
      <w:proofErr w:type="gramEnd"/>
      <w:r>
        <w:rPr>
          <w:rFonts w:ascii="Bookman Old Style" w:hAnsi="Bookman Old Style"/>
        </w:rPr>
        <w:t>________________________________________.</w:t>
      </w:r>
    </w:p>
    <w:p w14:paraId="649026DD" w14:textId="77777777" w:rsidR="00E657FB" w:rsidRDefault="00E657FB" w:rsidP="00E657FB">
      <w:pPr>
        <w:spacing w:line="480" w:lineRule="auto"/>
        <w:contextualSpacing/>
        <w:rPr>
          <w:rFonts w:ascii="Bookman Old Style" w:hAnsi="Bookman Old Style"/>
        </w:rPr>
      </w:pPr>
      <w:r>
        <w:rPr>
          <w:rFonts w:ascii="Bookman Old Style" w:hAnsi="Bookman Old Style"/>
        </w:rPr>
        <w:t>Less deposit = $__________________</w:t>
      </w:r>
    </w:p>
    <w:p w14:paraId="092FD3B1" w14:textId="77777777" w:rsidR="00E657FB" w:rsidRDefault="00E657FB" w:rsidP="00E657FB">
      <w:pPr>
        <w:spacing w:line="480" w:lineRule="auto"/>
        <w:contextualSpacing/>
        <w:rPr>
          <w:rFonts w:ascii="Bookman Old Style" w:hAnsi="Bookman Old Style"/>
        </w:rPr>
      </w:pPr>
      <w:r>
        <w:rPr>
          <w:rFonts w:ascii="Bookman Old Style" w:hAnsi="Bookman Old Style"/>
        </w:rPr>
        <w:t>Total fees due = $_________________</w:t>
      </w:r>
    </w:p>
    <w:p w14:paraId="0AD8D3E4" w14:textId="77777777" w:rsidR="00E657FB" w:rsidRDefault="00E657FB" w:rsidP="00E657FB">
      <w:pPr>
        <w:contextualSpacing/>
        <w:rPr>
          <w:rFonts w:ascii="Bookman Old Style" w:hAnsi="Bookman Old Style"/>
          <w:b/>
        </w:rPr>
      </w:pPr>
    </w:p>
    <w:p w14:paraId="3B459A36" w14:textId="77777777" w:rsidR="00E657FB" w:rsidRDefault="00E657FB" w:rsidP="00E657FB">
      <w:pPr>
        <w:contextualSpacing/>
        <w:rPr>
          <w:rFonts w:ascii="Bookman Old Style" w:hAnsi="Bookman Old Style"/>
          <w:b/>
        </w:rPr>
      </w:pPr>
      <w:r>
        <w:rPr>
          <w:rFonts w:ascii="Bookman Old Style" w:hAnsi="Bookman Old Style"/>
          <w:b/>
        </w:rPr>
        <w:t>Triple C Farm Boer Goats appreciates your business &amp; wishes you many happy days of goat raising!!!!!</w:t>
      </w:r>
    </w:p>
    <w:p w14:paraId="7839CEEC" w14:textId="77777777" w:rsidR="00E657FB" w:rsidRDefault="00E657FB" w:rsidP="00E657FB">
      <w:pPr>
        <w:contextualSpacing/>
        <w:rPr>
          <w:rFonts w:ascii="Bookman Old Style" w:hAnsi="Bookman Old Style"/>
          <w:b/>
        </w:rPr>
      </w:pPr>
    </w:p>
    <w:p w14:paraId="5CC4349C" w14:textId="77777777" w:rsidR="00E657FB" w:rsidRDefault="00E657FB" w:rsidP="00E657FB">
      <w:pPr>
        <w:contextualSpacing/>
        <w:rPr>
          <w:rFonts w:ascii="Bookman Old Style" w:hAnsi="Bookman Old Style"/>
          <w:b/>
        </w:rPr>
      </w:pPr>
      <w:r>
        <w:rPr>
          <w:rFonts w:ascii="Bookman Old Style" w:hAnsi="Bookman Old Style"/>
          <w:b/>
        </w:rPr>
        <w:t>Thank you,</w:t>
      </w:r>
    </w:p>
    <w:p w14:paraId="6E232EB1" w14:textId="77777777" w:rsidR="00E657FB" w:rsidRDefault="00E657FB" w:rsidP="00E657FB">
      <w:pPr>
        <w:contextualSpacing/>
        <w:rPr>
          <w:rFonts w:ascii="Bookman Old Style" w:hAnsi="Bookman Old Style"/>
          <w:b/>
        </w:rPr>
      </w:pPr>
    </w:p>
    <w:p w14:paraId="56C33D54" w14:textId="31073FCB" w:rsidR="00E657FB" w:rsidRDefault="00E657FB" w:rsidP="00E657FB">
      <w:pPr>
        <w:contextualSpacing/>
        <w:rPr>
          <w:rFonts w:ascii="Bookman Old Style" w:hAnsi="Bookman Old Style"/>
          <w:b/>
        </w:rPr>
      </w:pPr>
      <w:r>
        <w:rPr>
          <w:rFonts w:ascii="Bookman Old Style" w:hAnsi="Bookman Old Style"/>
          <w:b/>
        </w:rPr>
        <w:t>Leann Cline</w:t>
      </w:r>
    </w:p>
    <w:p w14:paraId="750045C8" w14:textId="79E85565" w:rsidR="008E2C07" w:rsidRPr="00E9322B" w:rsidRDefault="00E657FB" w:rsidP="00E657FB">
      <w:pPr>
        <w:contextualSpacing/>
        <w:rPr>
          <w:rFonts w:ascii="Times New Roman" w:hAnsi="Times New Roman" w:cs="Times New Roman"/>
          <w:sz w:val="24"/>
          <w:szCs w:val="24"/>
        </w:rPr>
      </w:pPr>
      <w:r>
        <w:rPr>
          <w:rFonts w:ascii="Bookman Old Style" w:hAnsi="Bookman Old Style"/>
          <w:b/>
        </w:rPr>
        <w:t>Triple C Farm Boer Goats</w:t>
      </w:r>
    </w:p>
    <w:sectPr w:rsidR="008E2C07" w:rsidRPr="00E932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DE0EF" w14:textId="77777777" w:rsidR="001B2B78" w:rsidRDefault="001B2B78" w:rsidP="00FF5F63">
      <w:pPr>
        <w:spacing w:after="0" w:line="240" w:lineRule="auto"/>
      </w:pPr>
      <w:r>
        <w:separator/>
      </w:r>
    </w:p>
  </w:endnote>
  <w:endnote w:type="continuationSeparator" w:id="0">
    <w:p w14:paraId="345A985E" w14:textId="77777777" w:rsidR="001B2B78" w:rsidRDefault="001B2B78" w:rsidP="00FF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30403" w14:textId="77777777" w:rsidR="001B2B78" w:rsidRDefault="001B2B78" w:rsidP="00FF5F63">
      <w:pPr>
        <w:spacing w:after="0" w:line="240" w:lineRule="auto"/>
      </w:pPr>
      <w:r>
        <w:separator/>
      </w:r>
    </w:p>
  </w:footnote>
  <w:footnote w:type="continuationSeparator" w:id="0">
    <w:p w14:paraId="39A432E1" w14:textId="77777777" w:rsidR="001B2B78" w:rsidRDefault="001B2B78" w:rsidP="00FF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5E4D" w14:textId="6780104F" w:rsidR="00FF5F63" w:rsidRPr="00E9322B" w:rsidRDefault="00E9322B" w:rsidP="00E9322B">
    <w:pPr>
      <w:pStyle w:val="Header"/>
      <w:tabs>
        <w:tab w:val="clear" w:pos="4680"/>
      </w:tabs>
      <w:jc w:val="center"/>
      <w:rPr>
        <w:rFonts w:ascii="Times New Roman" w:hAnsi="Times New Roman" w:cs="Times New Roman"/>
        <w:b/>
        <w:sz w:val="72"/>
        <w:szCs w:val="72"/>
      </w:rPr>
    </w:pPr>
    <w:r w:rsidRPr="00E9322B">
      <w:rPr>
        <w:rFonts w:ascii="Times New Roman" w:hAnsi="Times New Roman" w:cs="Times New Roman"/>
        <w:b/>
        <w:noProof/>
        <w:sz w:val="72"/>
        <w:szCs w:val="72"/>
      </w:rPr>
      <w:drawing>
        <wp:anchor distT="0" distB="0" distL="114300" distR="114300" simplePos="0" relativeHeight="251661312" behindDoc="0" locked="0" layoutInCell="1" allowOverlap="1" wp14:anchorId="66965FAC" wp14:editId="46834B54">
          <wp:simplePos x="0" y="0"/>
          <wp:positionH relativeFrom="column">
            <wp:posOffset>4472940</wp:posOffset>
          </wp:positionH>
          <wp:positionV relativeFrom="page">
            <wp:posOffset>427990</wp:posOffset>
          </wp:positionV>
          <wp:extent cx="1112520" cy="10520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gerian-dwarf-goat-clipart-14.jpg"/>
                  <pic:cNvPicPr/>
                </pic:nvPicPr>
                <pic:blipFill>
                  <a:blip r:embed="rId1">
                    <a:extLst>
                      <a:ext uri="{28A0092B-C50C-407E-A947-70E740481C1C}">
                        <a14:useLocalDpi xmlns:a14="http://schemas.microsoft.com/office/drawing/2010/main" val="0"/>
                      </a:ext>
                    </a:extLst>
                  </a:blip>
                  <a:stretch>
                    <a:fillRect/>
                  </a:stretch>
                </pic:blipFill>
                <pic:spPr>
                  <a:xfrm>
                    <a:off x="0" y="0"/>
                    <a:ext cx="1112520" cy="1052057"/>
                  </a:xfrm>
                  <a:prstGeom prst="rect">
                    <a:avLst/>
                  </a:prstGeom>
                </pic:spPr>
              </pic:pic>
            </a:graphicData>
          </a:graphic>
          <wp14:sizeRelH relativeFrom="page">
            <wp14:pctWidth>0</wp14:pctWidth>
          </wp14:sizeRelH>
          <wp14:sizeRelV relativeFrom="page">
            <wp14:pctHeight>0</wp14:pctHeight>
          </wp14:sizeRelV>
        </wp:anchor>
      </w:drawing>
    </w:r>
    <w:r w:rsidRPr="00E9322B">
      <w:rPr>
        <w:rFonts w:ascii="Times New Roman" w:hAnsi="Times New Roman" w:cs="Times New Roman"/>
        <w:b/>
        <w:noProof/>
        <w:sz w:val="72"/>
        <w:szCs w:val="72"/>
      </w:rPr>
      <w:drawing>
        <wp:anchor distT="0" distB="0" distL="114300" distR="114300" simplePos="0" relativeHeight="251660288" behindDoc="0" locked="0" layoutInCell="1" allowOverlap="1" wp14:anchorId="7BD98503" wp14:editId="15F49C46">
          <wp:simplePos x="0" y="0"/>
          <wp:positionH relativeFrom="margin">
            <wp:posOffset>160020</wp:posOffset>
          </wp:positionH>
          <wp:positionV relativeFrom="page">
            <wp:posOffset>310515</wp:posOffset>
          </wp:positionV>
          <wp:extent cx="1364615" cy="11639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left.gif"/>
                  <pic:cNvPicPr/>
                </pic:nvPicPr>
                <pic:blipFill>
                  <a:blip r:embed="rId2">
                    <a:extLst>
                      <a:ext uri="{28A0092B-C50C-407E-A947-70E740481C1C}">
                        <a14:useLocalDpi xmlns:a14="http://schemas.microsoft.com/office/drawing/2010/main" val="0"/>
                      </a:ext>
                    </a:extLst>
                  </a:blip>
                  <a:stretch>
                    <a:fillRect/>
                  </a:stretch>
                </pic:blipFill>
                <pic:spPr>
                  <a:xfrm>
                    <a:off x="0" y="0"/>
                    <a:ext cx="1364615" cy="1163955"/>
                  </a:xfrm>
                  <a:prstGeom prst="rect">
                    <a:avLst/>
                  </a:prstGeom>
                </pic:spPr>
              </pic:pic>
            </a:graphicData>
          </a:graphic>
          <wp14:sizeRelH relativeFrom="page">
            <wp14:pctWidth>0</wp14:pctWidth>
          </wp14:sizeRelH>
          <wp14:sizeRelV relativeFrom="page">
            <wp14:pctHeight>0</wp14:pctHeight>
          </wp14:sizeRelV>
        </wp:anchor>
      </w:drawing>
    </w:r>
    <w:r w:rsidR="00FF5F63" w:rsidRPr="00E9322B">
      <w:rPr>
        <w:rFonts w:ascii="Times New Roman" w:hAnsi="Times New Roman" w:cs="Times New Roman"/>
        <w:b/>
        <w:sz w:val="72"/>
        <w:szCs w:val="72"/>
      </w:rPr>
      <w:t>Triple C Farm</w:t>
    </w:r>
  </w:p>
  <w:p w14:paraId="1AC21083" w14:textId="690D0041" w:rsidR="00FF5F63" w:rsidRPr="00E9322B" w:rsidRDefault="00E9322B" w:rsidP="00E9322B">
    <w:pPr>
      <w:pStyle w:val="Header"/>
      <w:jc w:val="center"/>
      <w:rPr>
        <w:rFonts w:ascii="Times New Roman" w:hAnsi="Times New Roman" w:cs="Times New Roman"/>
        <w:sz w:val="24"/>
        <w:szCs w:val="24"/>
      </w:rPr>
    </w:pPr>
    <w:r w:rsidRPr="00E9322B">
      <w:rPr>
        <w:rFonts w:ascii="Times New Roman" w:hAnsi="Times New Roman" w:cs="Times New Roman"/>
        <w:sz w:val="24"/>
        <w:szCs w:val="24"/>
      </w:rPr>
      <w:t>13493 Twp. Rd. 166</w:t>
    </w:r>
    <w:r w:rsidRPr="00E9322B">
      <w:rPr>
        <w:rFonts w:ascii="Times New Roman" w:hAnsi="Times New Roman" w:cs="Times New Roman"/>
        <w:sz w:val="24"/>
        <w:szCs w:val="24"/>
      </w:rPr>
      <w:br/>
      <w:t>Bloomingdale, OH 43910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0CED"/>
    <w:multiLevelType w:val="hybridMultilevel"/>
    <w:tmpl w:val="1FE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1DF"/>
    <w:multiLevelType w:val="hybridMultilevel"/>
    <w:tmpl w:val="1838704E"/>
    <w:lvl w:ilvl="0" w:tplc="76F28760">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211B"/>
    <w:multiLevelType w:val="hybridMultilevel"/>
    <w:tmpl w:val="A1B2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FF1"/>
    <w:multiLevelType w:val="hybridMultilevel"/>
    <w:tmpl w:val="67C4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376C5"/>
    <w:multiLevelType w:val="hybridMultilevel"/>
    <w:tmpl w:val="659692EA"/>
    <w:lvl w:ilvl="0" w:tplc="0570E9F2">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63B8B"/>
    <w:multiLevelType w:val="hybridMultilevel"/>
    <w:tmpl w:val="59C698AC"/>
    <w:lvl w:ilvl="0" w:tplc="F77A98C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8308C"/>
    <w:multiLevelType w:val="hybridMultilevel"/>
    <w:tmpl w:val="7842E8E0"/>
    <w:lvl w:ilvl="0" w:tplc="0E4259E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3516BC"/>
    <w:multiLevelType w:val="hybridMultilevel"/>
    <w:tmpl w:val="A518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C2597"/>
    <w:multiLevelType w:val="hybridMultilevel"/>
    <w:tmpl w:val="EEDE7898"/>
    <w:lvl w:ilvl="0" w:tplc="12BAD95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AF1222"/>
    <w:multiLevelType w:val="hybridMultilevel"/>
    <w:tmpl w:val="6F709022"/>
    <w:lvl w:ilvl="0" w:tplc="2C5ADCF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6B6633"/>
    <w:multiLevelType w:val="hybridMultilevel"/>
    <w:tmpl w:val="EE50FF3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2"/>
  </w:num>
  <w:num w:numId="6">
    <w:abstractNumId w:val="4"/>
  </w:num>
  <w:num w:numId="7">
    <w:abstractNumId w:val="8"/>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98"/>
    <w:rsid w:val="00131268"/>
    <w:rsid w:val="001B2B78"/>
    <w:rsid w:val="001E3383"/>
    <w:rsid w:val="00287998"/>
    <w:rsid w:val="003C06DD"/>
    <w:rsid w:val="005A1FC5"/>
    <w:rsid w:val="00747A5A"/>
    <w:rsid w:val="008E2C07"/>
    <w:rsid w:val="00C00B3C"/>
    <w:rsid w:val="00C65A15"/>
    <w:rsid w:val="00E657FB"/>
    <w:rsid w:val="00E9322B"/>
    <w:rsid w:val="00EC4A6E"/>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2BA3"/>
  <w15:chartTrackingRefBased/>
  <w15:docId w15:val="{868BD65F-6B55-4B66-BF82-D6E3D86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98"/>
    <w:rPr>
      <w:rFonts w:ascii="Times New Roman" w:eastAsia="Times New Roman" w:hAnsi="Times New Roman" w:cs="Times New Roman"/>
      <w:b/>
      <w:bCs/>
      <w:kern w:val="36"/>
      <w:sz w:val="48"/>
      <w:szCs w:val="48"/>
    </w:rPr>
  </w:style>
  <w:style w:type="paragraph" w:customStyle="1" w:styleId="bodycopyleft">
    <w:name w:val="bodycopyleft"/>
    <w:basedOn w:val="Normal"/>
    <w:rsid w:val="00287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998"/>
    <w:rPr>
      <w:b/>
      <w:bCs/>
    </w:rPr>
  </w:style>
  <w:style w:type="character" w:styleId="Emphasis">
    <w:name w:val="Emphasis"/>
    <w:basedOn w:val="DefaultParagraphFont"/>
    <w:uiPriority w:val="20"/>
    <w:qFormat/>
    <w:rsid w:val="00287998"/>
    <w:rPr>
      <w:i/>
      <w:iCs/>
    </w:rPr>
  </w:style>
  <w:style w:type="paragraph" w:styleId="Header">
    <w:name w:val="header"/>
    <w:basedOn w:val="Normal"/>
    <w:link w:val="HeaderChar"/>
    <w:uiPriority w:val="99"/>
    <w:unhideWhenUsed/>
    <w:rsid w:val="00FF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63"/>
  </w:style>
  <w:style w:type="paragraph" w:styleId="Footer">
    <w:name w:val="footer"/>
    <w:basedOn w:val="Normal"/>
    <w:link w:val="FooterChar"/>
    <w:uiPriority w:val="99"/>
    <w:unhideWhenUsed/>
    <w:rsid w:val="00FF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63"/>
  </w:style>
  <w:style w:type="paragraph" w:styleId="ListParagraph">
    <w:name w:val="List Paragraph"/>
    <w:basedOn w:val="Normal"/>
    <w:uiPriority w:val="34"/>
    <w:qFormat/>
    <w:rsid w:val="00E9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Cline</dc:creator>
  <cp:keywords/>
  <dc:description/>
  <cp:lastModifiedBy>Leann Cline</cp:lastModifiedBy>
  <cp:revision>2</cp:revision>
  <dcterms:created xsi:type="dcterms:W3CDTF">2020-04-23T19:47:00Z</dcterms:created>
  <dcterms:modified xsi:type="dcterms:W3CDTF">2020-04-23T19:47:00Z</dcterms:modified>
</cp:coreProperties>
</file>